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CE984" w14:textId="77777777" w:rsidR="00C94C1B" w:rsidRDefault="00C94C1B" w:rsidP="00C94C1B">
      <w:pPr>
        <w:pStyle w:val="BodyText"/>
        <w:spacing w:before="95"/>
        <w:ind w:left="180"/>
        <w:jc w:val="center"/>
        <w:rPr>
          <w:b/>
        </w:rPr>
      </w:pPr>
      <w:r w:rsidRPr="00C94C1B">
        <w:rPr>
          <w:b/>
          <w:sz w:val="24"/>
          <w:szCs w:val="24"/>
        </w:rPr>
        <w:t>Independent Examiners Report to Trustees</w:t>
      </w:r>
      <w:r w:rsidRPr="00841019">
        <w:rPr>
          <w:b/>
        </w:rPr>
        <w:t xml:space="preserve"> </w:t>
      </w:r>
      <w:r w:rsidRPr="00C94C1B">
        <w:rPr>
          <w:b/>
          <w:sz w:val="24"/>
          <w:szCs w:val="24"/>
        </w:rPr>
        <w:t>of</w:t>
      </w:r>
    </w:p>
    <w:p w14:paraId="330A3B21" w14:textId="432C7057" w:rsidR="00C94C1B" w:rsidRDefault="005E11ED" w:rsidP="00C94C1B">
      <w:pPr>
        <w:spacing w:after="0" w:line="240" w:lineRule="auto"/>
        <w:jc w:val="center"/>
        <w:rPr>
          <w:rFonts w:ascii="Arial" w:eastAsia="Times New Roman" w:hAnsi="Arial" w:cs="Arial"/>
          <w:b/>
          <w:bCs/>
          <w:color w:val="000000"/>
          <w:kern w:val="0"/>
          <w:sz w:val="24"/>
          <w:szCs w:val="24"/>
          <w:lang w:eastAsia="en-GB"/>
          <w14:ligatures w14:val="none"/>
        </w:rPr>
      </w:pPr>
      <w:r>
        <w:rPr>
          <w:rFonts w:ascii="Arial" w:eastAsia="Times New Roman" w:hAnsi="Arial" w:cs="Arial"/>
          <w:b/>
          <w:bCs/>
          <w:color w:val="000000"/>
          <w:kern w:val="0"/>
          <w:sz w:val="24"/>
          <w:szCs w:val="24"/>
          <w:lang w:eastAsia="en-GB"/>
          <w14:ligatures w14:val="none"/>
        </w:rPr>
        <w:t xml:space="preserve">The </w:t>
      </w:r>
      <w:r w:rsidR="00C94C1B" w:rsidRPr="00C94C1B">
        <w:rPr>
          <w:rFonts w:ascii="Arial" w:eastAsia="Times New Roman" w:hAnsi="Arial" w:cs="Arial"/>
          <w:b/>
          <w:bCs/>
          <w:color w:val="000000"/>
          <w:kern w:val="0"/>
          <w:sz w:val="24"/>
          <w:szCs w:val="24"/>
          <w:lang w:eastAsia="en-GB"/>
          <w14:ligatures w14:val="none"/>
        </w:rPr>
        <w:t xml:space="preserve">Parochial Church Council of St </w:t>
      </w:r>
      <w:r w:rsidR="00E56AB3">
        <w:rPr>
          <w:rFonts w:ascii="Arial" w:eastAsia="Times New Roman" w:hAnsi="Arial" w:cs="Arial"/>
          <w:b/>
          <w:bCs/>
          <w:color w:val="000000"/>
          <w:kern w:val="0"/>
          <w:sz w:val="24"/>
          <w:szCs w:val="24"/>
          <w:lang w:eastAsia="en-GB"/>
          <w14:ligatures w14:val="none"/>
        </w:rPr>
        <w:t>Luke</w:t>
      </w:r>
      <w:r>
        <w:rPr>
          <w:rFonts w:ascii="Arial" w:eastAsia="Times New Roman" w:hAnsi="Arial" w:cs="Arial"/>
          <w:b/>
          <w:bCs/>
          <w:color w:val="000000"/>
          <w:kern w:val="0"/>
          <w:sz w:val="24"/>
          <w:szCs w:val="24"/>
          <w:lang w:eastAsia="en-GB"/>
          <w14:ligatures w14:val="none"/>
        </w:rPr>
        <w:t xml:space="preserve"> with Holy Trinity</w:t>
      </w:r>
      <w:r w:rsidR="00E56AB3">
        <w:rPr>
          <w:rFonts w:ascii="Arial" w:eastAsia="Times New Roman" w:hAnsi="Arial" w:cs="Arial"/>
          <w:b/>
          <w:bCs/>
          <w:color w:val="000000"/>
          <w:kern w:val="0"/>
          <w:sz w:val="24"/>
          <w:szCs w:val="24"/>
          <w:lang w:eastAsia="en-GB"/>
          <w14:ligatures w14:val="none"/>
        </w:rPr>
        <w:t xml:space="preserve">, Charlton </w:t>
      </w:r>
    </w:p>
    <w:p w14:paraId="0B6D461D" w14:textId="77777777" w:rsidR="00C94C1B" w:rsidRPr="00C94C1B" w:rsidRDefault="00C94C1B" w:rsidP="00C94C1B">
      <w:pPr>
        <w:spacing w:after="0" w:line="240" w:lineRule="auto"/>
        <w:jc w:val="center"/>
        <w:rPr>
          <w:rFonts w:ascii="Arial" w:eastAsia="Times New Roman" w:hAnsi="Arial" w:cs="Arial"/>
          <w:b/>
          <w:bCs/>
          <w:color w:val="000000"/>
          <w:kern w:val="0"/>
          <w:sz w:val="24"/>
          <w:szCs w:val="24"/>
          <w:lang w:eastAsia="en-GB"/>
          <w14:ligatures w14:val="none"/>
        </w:rPr>
      </w:pPr>
    </w:p>
    <w:p w14:paraId="1F50536C" w14:textId="1E41708C" w:rsidR="00C94C1B" w:rsidRDefault="00C94C1B" w:rsidP="005E11ED">
      <w:pPr>
        <w:pStyle w:val="BodyText"/>
        <w:jc w:val="both"/>
        <w:rPr>
          <w:b/>
          <w:color w:val="FF0000"/>
        </w:rPr>
      </w:pPr>
      <w:r w:rsidRPr="008379EC">
        <w:t xml:space="preserve">I report to the charity trustees on my examination of the accounts of the </w:t>
      </w:r>
      <w:r>
        <w:t xml:space="preserve">above </w:t>
      </w:r>
      <w:r w:rsidR="005E11ED">
        <w:t>registered</w:t>
      </w:r>
      <w:r>
        <w:t xml:space="preserve"> charity for the year</w:t>
      </w:r>
      <w:r w:rsidRPr="008379EC">
        <w:t xml:space="preserve"> ended 31</w:t>
      </w:r>
      <w:r w:rsidRPr="008379EC">
        <w:rPr>
          <w:vertAlign w:val="superscript"/>
        </w:rPr>
        <w:t>st</w:t>
      </w:r>
      <w:r w:rsidRPr="008379EC">
        <w:t xml:space="preserve"> </w:t>
      </w:r>
      <w:r>
        <w:t>December</w:t>
      </w:r>
      <w:r w:rsidRPr="008379EC">
        <w:t xml:space="preserve"> 202</w:t>
      </w:r>
      <w:r w:rsidR="00E56AB3">
        <w:t>5</w:t>
      </w:r>
      <w:r>
        <w:t xml:space="preserve"> </w:t>
      </w:r>
      <w:r w:rsidR="00A11D47" w:rsidRPr="00BA2325">
        <w:rPr>
          <w:sz w:val="20"/>
          <w:szCs w:val="20"/>
        </w:rPr>
        <w:t xml:space="preserve">which are set out on pages 1 to </w:t>
      </w:r>
      <w:r w:rsidR="00A11D47">
        <w:rPr>
          <w:sz w:val="20"/>
          <w:szCs w:val="20"/>
        </w:rPr>
        <w:t>5 and with the additional supplement page.</w:t>
      </w:r>
    </w:p>
    <w:p w14:paraId="679D1BEA" w14:textId="77777777" w:rsidR="00C94C1B" w:rsidRPr="008379EC" w:rsidRDefault="00C94C1B" w:rsidP="00C94C1B">
      <w:pPr>
        <w:pStyle w:val="NoSpacing"/>
      </w:pPr>
    </w:p>
    <w:p w14:paraId="16125293" w14:textId="77777777" w:rsidR="005E11ED" w:rsidRDefault="005E11ED" w:rsidP="00C94C1B">
      <w:pPr>
        <w:pStyle w:val="NoSpacing"/>
        <w:rPr>
          <w:b/>
        </w:rPr>
      </w:pPr>
    </w:p>
    <w:p w14:paraId="75F0C444" w14:textId="6558ADD9" w:rsidR="00C94C1B" w:rsidRPr="00C94C1B" w:rsidRDefault="00C94C1B" w:rsidP="00C94C1B">
      <w:pPr>
        <w:pStyle w:val="NoSpacing"/>
        <w:rPr>
          <w:b/>
        </w:rPr>
      </w:pPr>
      <w:r w:rsidRPr="008379EC">
        <w:rPr>
          <w:b/>
        </w:rPr>
        <w:t>Responsibilities and basis of report</w:t>
      </w:r>
    </w:p>
    <w:p w14:paraId="16F1E0F4" w14:textId="77777777" w:rsidR="00A11D47" w:rsidRDefault="00C94C1B" w:rsidP="00C94C1B">
      <w:pPr>
        <w:pStyle w:val="NoSpacing"/>
      </w:pPr>
      <w:r w:rsidRPr="00CE191E">
        <w:t xml:space="preserve">As the charity trustees of the Trust, you are responsible for the preparation of the accounts in accordance with the requirements of the Charities Act 2011 (“the Act”). </w:t>
      </w:r>
    </w:p>
    <w:p w14:paraId="02D65EE2" w14:textId="77777777" w:rsidR="00A11D47" w:rsidRDefault="00A11D47" w:rsidP="00C94C1B">
      <w:pPr>
        <w:pStyle w:val="NoSpacing"/>
      </w:pPr>
    </w:p>
    <w:p w14:paraId="19ED0E35" w14:textId="584FA769" w:rsidR="00C94C1B" w:rsidRDefault="00A11D47" w:rsidP="00C94C1B">
      <w:pPr>
        <w:pStyle w:val="NoSpacing"/>
        <w:rPr>
          <w:sz w:val="20"/>
          <w:szCs w:val="20"/>
        </w:rPr>
      </w:pPr>
      <w:r>
        <w:rPr>
          <w:sz w:val="20"/>
          <w:szCs w:val="20"/>
        </w:rPr>
        <w:t xml:space="preserve">I </w:t>
      </w:r>
      <w:r w:rsidRPr="00BA2325">
        <w:rPr>
          <w:sz w:val="20"/>
          <w:szCs w:val="20"/>
        </w:rPr>
        <w:t>consider that an audit is not required for this year under the section 144(2) of the Charities Act 2011 (the 2011 Act) and that an independent examination is needed.</w:t>
      </w:r>
    </w:p>
    <w:p w14:paraId="7741394E" w14:textId="77777777" w:rsidR="00A11D47" w:rsidRDefault="00A11D47" w:rsidP="00853F29">
      <w:pPr>
        <w:pStyle w:val="NoSpacing"/>
        <w:rPr>
          <w:sz w:val="20"/>
          <w:szCs w:val="20"/>
        </w:rPr>
      </w:pPr>
    </w:p>
    <w:p w14:paraId="7197921D" w14:textId="77777777" w:rsidR="00A11D47" w:rsidRDefault="00A11D47" w:rsidP="00853F29">
      <w:pPr>
        <w:spacing w:after="0"/>
        <w:rPr>
          <w:sz w:val="20"/>
          <w:szCs w:val="20"/>
        </w:rPr>
      </w:pPr>
      <w:r w:rsidRPr="00BA2325">
        <w:rPr>
          <w:sz w:val="20"/>
          <w:szCs w:val="20"/>
        </w:rPr>
        <w:t>It is my responsibility to</w:t>
      </w:r>
    </w:p>
    <w:p w14:paraId="2C737C0A" w14:textId="77777777" w:rsidR="00853F29" w:rsidRPr="00853F29" w:rsidRDefault="00853F29" w:rsidP="00853F29">
      <w:pPr>
        <w:spacing w:after="0"/>
        <w:rPr>
          <w:sz w:val="20"/>
          <w:szCs w:val="20"/>
        </w:rPr>
      </w:pPr>
    </w:p>
    <w:p w14:paraId="5ECD577F" w14:textId="77777777" w:rsidR="00A11D47" w:rsidRDefault="00A11D47" w:rsidP="00853F29">
      <w:pPr>
        <w:numPr>
          <w:ilvl w:val="0"/>
          <w:numId w:val="2"/>
        </w:numPr>
        <w:spacing w:after="0" w:line="276" w:lineRule="auto"/>
        <w:rPr>
          <w:sz w:val="20"/>
          <w:szCs w:val="20"/>
        </w:rPr>
      </w:pPr>
      <w:r w:rsidRPr="00BA2325">
        <w:rPr>
          <w:sz w:val="20"/>
          <w:szCs w:val="20"/>
        </w:rPr>
        <w:t>examine the accounts under section 145 of the 2011 Act:</w:t>
      </w:r>
    </w:p>
    <w:p w14:paraId="082E4B10" w14:textId="77777777" w:rsidR="00853F29" w:rsidRPr="00BA2325" w:rsidRDefault="00853F29" w:rsidP="00853F29">
      <w:pPr>
        <w:spacing w:after="0" w:line="276" w:lineRule="auto"/>
        <w:ind w:left="1080"/>
        <w:rPr>
          <w:sz w:val="20"/>
          <w:szCs w:val="20"/>
        </w:rPr>
      </w:pPr>
    </w:p>
    <w:p w14:paraId="06A291CF" w14:textId="77777777" w:rsidR="00A11D47" w:rsidRDefault="00A11D47" w:rsidP="00853F29">
      <w:pPr>
        <w:numPr>
          <w:ilvl w:val="0"/>
          <w:numId w:val="2"/>
        </w:numPr>
        <w:spacing w:after="0" w:line="276" w:lineRule="auto"/>
        <w:rPr>
          <w:sz w:val="20"/>
          <w:szCs w:val="20"/>
        </w:rPr>
      </w:pPr>
      <w:r w:rsidRPr="00BA2325">
        <w:rPr>
          <w:sz w:val="20"/>
          <w:szCs w:val="20"/>
        </w:rPr>
        <w:t xml:space="preserve"> follow the procedure laid down in the General Directions given by the Charity Commissioners section145 (5)(b) of the 2011 Act: and</w:t>
      </w:r>
    </w:p>
    <w:p w14:paraId="706DF3C5" w14:textId="77777777" w:rsidR="00853F29" w:rsidRPr="00BA2325" w:rsidRDefault="00853F29" w:rsidP="00853F29">
      <w:pPr>
        <w:spacing w:after="0" w:line="276" w:lineRule="auto"/>
        <w:rPr>
          <w:sz w:val="20"/>
          <w:szCs w:val="20"/>
        </w:rPr>
      </w:pPr>
    </w:p>
    <w:p w14:paraId="001184FB" w14:textId="048504F0" w:rsidR="00C94C1B" w:rsidRPr="00A11D47" w:rsidRDefault="00A11D47" w:rsidP="00853F29">
      <w:pPr>
        <w:numPr>
          <w:ilvl w:val="0"/>
          <w:numId w:val="2"/>
        </w:numPr>
        <w:spacing w:after="0" w:line="276" w:lineRule="auto"/>
        <w:rPr>
          <w:sz w:val="20"/>
          <w:szCs w:val="20"/>
        </w:rPr>
      </w:pPr>
      <w:r w:rsidRPr="00BA2325">
        <w:rPr>
          <w:sz w:val="20"/>
          <w:szCs w:val="20"/>
        </w:rPr>
        <w:t>State whether particular matters have come to my attention.</w:t>
      </w:r>
    </w:p>
    <w:p w14:paraId="6DB84B19" w14:textId="77777777" w:rsidR="00C94C1B" w:rsidRDefault="00C94C1B" w:rsidP="00853F29">
      <w:pPr>
        <w:pStyle w:val="NoSpacing"/>
      </w:pPr>
    </w:p>
    <w:p w14:paraId="3D6E535E" w14:textId="77777777" w:rsidR="00A11D47" w:rsidRPr="00BA2325" w:rsidRDefault="00A11D47" w:rsidP="00A11D47">
      <w:pPr>
        <w:rPr>
          <w:b/>
          <w:sz w:val="20"/>
          <w:szCs w:val="20"/>
        </w:rPr>
      </w:pPr>
      <w:r w:rsidRPr="00BA2325">
        <w:rPr>
          <w:rFonts w:ascii="Arial" w:hAnsi="Arial" w:cs="Arial"/>
          <w:b/>
          <w:sz w:val="20"/>
          <w:szCs w:val="20"/>
        </w:rPr>
        <w:t>B</w:t>
      </w:r>
      <w:r w:rsidRPr="00BA2325">
        <w:rPr>
          <w:b/>
          <w:sz w:val="20"/>
          <w:szCs w:val="20"/>
        </w:rPr>
        <w:t xml:space="preserve">asis of </w:t>
      </w:r>
      <w:r>
        <w:rPr>
          <w:b/>
          <w:sz w:val="20"/>
          <w:szCs w:val="20"/>
        </w:rPr>
        <w:t>Independent Examiner’s Statement</w:t>
      </w:r>
      <w:r w:rsidRPr="00BA2325">
        <w:rPr>
          <w:b/>
          <w:sz w:val="20"/>
          <w:szCs w:val="20"/>
        </w:rPr>
        <w:t xml:space="preserve"> </w:t>
      </w:r>
    </w:p>
    <w:p w14:paraId="4C811C28" w14:textId="77777777" w:rsidR="00A11D47" w:rsidRPr="00BA2325" w:rsidRDefault="00A11D47" w:rsidP="00A11D47">
      <w:pPr>
        <w:rPr>
          <w:sz w:val="20"/>
          <w:szCs w:val="20"/>
        </w:rPr>
      </w:pPr>
      <w:r w:rsidRPr="00BA2325">
        <w:rPr>
          <w:sz w:val="20"/>
          <w:szCs w:val="20"/>
        </w:rPr>
        <w:t>My examination was carried out in accordance with the General Directions given by the Charity Commission.</w:t>
      </w:r>
      <w:r>
        <w:rPr>
          <w:sz w:val="20"/>
          <w:szCs w:val="20"/>
        </w:rPr>
        <w:t xml:space="preserve"> </w:t>
      </w:r>
      <w:r w:rsidRPr="00BA2325">
        <w:rPr>
          <w:sz w:val="20"/>
          <w:szCs w:val="20"/>
        </w:rPr>
        <w:t xml:space="preserve">An examination includes a review of the accounting records kept by the </w:t>
      </w:r>
      <w:r>
        <w:rPr>
          <w:sz w:val="20"/>
          <w:szCs w:val="20"/>
        </w:rPr>
        <w:t>charity</w:t>
      </w:r>
      <w:r w:rsidRPr="00BA2325">
        <w:rPr>
          <w:sz w:val="20"/>
          <w:szCs w:val="20"/>
        </w:rPr>
        <w:t xml:space="preserve"> and a comparison of the accounts with those records. It also includes considering any unusual items or disclosures in the financial statements and seeking explanations from you as trustees concerning any such matters. The procedures undertaken do not provide all the evidence that would be required in an audit, and consequently I do not express an audit opinion on the view given by the accounts. </w:t>
      </w:r>
    </w:p>
    <w:p w14:paraId="102210A9" w14:textId="77777777" w:rsidR="00A11D47" w:rsidRPr="00BA2325" w:rsidRDefault="00A11D47" w:rsidP="00A11D47">
      <w:pPr>
        <w:rPr>
          <w:b/>
          <w:sz w:val="20"/>
          <w:szCs w:val="20"/>
        </w:rPr>
      </w:pPr>
      <w:r w:rsidRPr="00BA2325">
        <w:rPr>
          <w:b/>
          <w:sz w:val="20"/>
          <w:szCs w:val="20"/>
        </w:rPr>
        <w:t xml:space="preserve">Independent </w:t>
      </w:r>
      <w:r>
        <w:rPr>
          <w:b/>
          <w:sz w:val="20"/>
          <w:szCs w:val="20"/>
        </w:rPr>
        <w:t>E</w:t>
      </w:r>
      <w:r w:rsidRPr="00BA2325">
        <w:rPr>
          <w:b/>
          <w:sz w:val="20"/>
          <w:szCs w:val="20"/>
        </w:rPr>
        <w:t xml:space="preserve">xaminer's </w:t>
      </w:r>
      <w:r>
        <w:rPr>
          <w:b/>
          <w:sz w:val="20"/>
          <w:szCs w:val="20"/>
        </w:rPr>
        <w:t>S</w:t>
      </w:r>
      <w:r w:rsidRPr="00BA2325">
        <w:rPr>
          <w:b/>
          <w:sz w:val="20"/>
          <w:szCs w:val="20"/>
        </w:rPr>
        <w:t xml:space="preserve">tatement </w:t>
      </w:r>
    </w:p>
    <w:p w14:paraId="05E5ECFA" w14:textId="77777777" w:rsidR="00A11D47" w:rsidRDefault="00A11D47" w:rsidP="00A11D47">
      <w:pPr>
        <w:spacing w:after="0"/>
        <w:rPr>
          <w:sz w:val="20"/>
          <w:szCs w:val="20"/>
        </w:rPr>
      </w:pPr>
      <w:r w:rsidRPr="00BA2325">
        <w:rPr>
          <w:sz w:val="20"/>
          <w:szCs w:val="20"/>
        </w:rPr>
        <w:t xml:space="preserve">In connection with my examination, no matter has come to my attention: </w:t>
      </w:r>
    </w:p>
    <w:p w14:paraId="733D3CDD" w14:textId="77777777" w:rsidR="00A11D47" w:rsidRPr="00BA2325" w:rsidRDefault="00A11D47" w:rsidP="00A11D47">
      <w:pPr>
        <w:spacing w:after="0"/>
        <w:rPr>
          <w:sz w:val="20"/>
          <w:szCs w:val="20"/>
        </w:rPr>
      </w:pPr>
    </w:p>
    <w:p w14:paraId="60C0F488" w14:textId="77777777" w:rsidR="00A11D47" w:rsidRPr="00BA2325" w:rsidRDefault="00A11D47" w:rsidP="00A11D47">
      <w:pPr>
        <w:spacing w:after="0"/>
        <w:rPr>
          <w:sz w:val="20"/>
          <w:szCs w:val="20"/>
        </w:rPr>
      </w:pPr>
      <w:r w:rsidRPr="00BA2325">
        <w:rPr>
          <w:sz w:val="20"/>
          <w:szCs w:val="20"/>
        </w:rPr>
        <w:t xml:space="preserve">(1) which gives me reasonable cause to believe that in any material respect the requirements </w:t>
      </w:r>
    </w:p>
    <w:p w14:paraId="4730551B" w14:textId="1207AA5B" w:rsidR="00A11D47" w:rsidRDefault="00A11D47" w:rsidP="00A11D47">
      <w:pPr>
        <w:spacing w:after="0"/>
        <w:rPr>
          <w:sz w:val="20"/>
          <w:szCs w:val="20"/>
        </w:rPr>
      </w:pPr>
      <w:r w:rsidRPr="00BA2325">
        <w:rPr>
          <w:sz w:val="20"/>
          <w:szCs w:val="20"/>
        </w:rPr>
        <w:t>to keep accounting records in accordance with section 130 of the Act or to prepare financial statements, which accord with these accounting records have not been met: or</w:t>
      </w:r>
    </w:p>
    <w:p w14:paraId="02CC33A5" w14:textId="77777777" w:rsidR="00A11D47" w:rsidRPr="00BA2325" w:rsidRDefault="00A11D47" w:rsidP="00A11D47">
      <w:pPr>
        <w:spacing w:after="0"/>
        <w:rPr>
          <w:sz w:val="20"/>
          <w:szCs w:val="20"/>
        </w:rPr>
      </w:pPr>
    </w:p>
    <w:p w14:paraId="4124A19C" w14:textId="6EE5ED4C" w:rsidR="00A11D47" w:rsidRDefault="00A11D47" w:rsidP="00A11D47">
      <w:pPr>
        <w:spacing w:after="0"/>
        <w:rPr>
          <w:sz w:val="20"/>
          <w:szCs w:val="20"/>
        </w:rPr>
      </w:pPr>
      <w:r w:rsidRPr="00BA2325">
        <w:rPr>
          <w:sz w:val="20"/>
          <w:szCs w:val="20"/>
        </w:rPr>
        <w:t xml:space="preserve"> (2) to which, in my opinion, attention shoul</w:t>
      </w:r>
      <w:r>
        <w:rPr>
          <w:sz w:val="20"/>
          <w:szCs w:val="20"/>
        </w:rPr>
        <w:t xml:space="preserve">d </w:t>
      </w:r>
      <w:r w:rsidRPr="00BA2325">
        <w:rPr>
          <w:sz w:val="20"/>
          <w:szCs w:val="20"/>
        </w:rPr>
        <w:t xml:space="preserve"> be drawn in order to enable a proper understanding of the accounts to be reached.</w:t>
      </w:r>
    </w:p>
    <w:p w14:paraId="15035F5E" w14:textId="77777777" w:rsidR="00A11D47" w:rsidRDefault="00A11D47" w:rsidP="00C94C1B">
      <w:pPr>
        <w:pStyle w:val="NoSpacing"/>
      </w:pPr>
    </w:p>
    <w:p w14:paraId="3C6D888F" w14:textId="77777777" w:rsidR="005E11ED" w:rsidRDefault="005E11ED" w:rsidP="00C94C1B">
      <w:pPr>
        <w:pStyle w:val="NoSpacing"/>
      </w:pPr>
    </w:p>
    <w:p w14:paraId="390C6F0F" w14:textId="77777777" w:rsidR="009304B6" w:rsidRDefault="009304B6" w:rsidP="00C94C1B">
      <w:pPr>
        <w:pStyle w:val="NoSpacing"/>
      </w:pPr>
    </w:p>
    <w:p w14:paraId="78A3D1AC" w14:textId="77777777" w:rsidR="009304B6" w:rsidRDefault="009304B6" w:rsidP="00C94C1B">
      <w:pPr>
        <w:pStyle w:val="NoSpacing"/>
      </w:pPr>
    </w:p>
    <w:p w14:paraId="22C7D076" w14:textId="3B3AF2EE" w:rsidR="00A55687" w:rsidRDefault="00C8356F" w:rsidP="00C94C1B">
      <w:pPr>
        <w:pStyle w:val="NoSpacing"/>
      </w:pPr>
      <w:r>
        <w:t xml:space="preserve">Jodi </w:t>
      </w:r>
      <w:proofErr w:type="spellStart"/>
      <w:r>
        <w:t>Scotton</w:t>
      </w:r>
      <w:proofErr w:type="spellEnd"/>
      <w:r>
        <w:t xml:space="preserve"> </w:t>
      </w:r>
      <w:r w:rsidR="00425E86">
        <w:t xml:space="preserve">  </w:t>
      </w:r>
      <w:r w:rsidR="00C00E30">
        <w:t>CA</w:t>
      </w:r>
      <w:r w:rsidR="00425E86">
        <w:t xml:space="preserve"> 48407</w:t>
      </w:r>
    </w:p>
    <w:p w14:paraId="3CF8507C" w14:textId="77777777" w:rsidR="00C8356F" w:rsidRDefault="00C8356F" w:rsidP="00C8356F">
      <w:pPr>
        <w:pStyle w:val="NoSpacing"/>
      </w:pPr>
      <w:r>
        <w:t xml:space="preserve">94 Canberra Rd, </w:t>
      </w:r>
    </w:p>
    <w:p w14:paraId="029E3483" w14:textId="328D68B8" w:rsidR="00C8356F" w:rsidRDefault="00C8356F" w:rsidP="00C8356F">
      <w:pPr>
        <w:pStyle w:val="NoSpacing"/>
      </w:pPr>
      <w:r>
        <w:t xml:space="preserve">London, </w:t>
      </w:r>
      <w:r w:rsidR="009304B6">
        <w:t>SE7 8PE</w:t>
      </w:r>
    </w:p>
    <w:p w14:paraId="00B16256" w14:textId="422974F7" w:rsidR="005E11ED" w:rsidRDefault="005E11ED" w:rsidP="00C94C1B">
      <w:pPr>
        <w:pStyle w:val="NoSpacing"/>
      </w:pPr>
    </w:p>
    <w:p w14:paraId="58A58ACA" w14:textId="77777777" w:rsidR="00C94C1B" w:rsidRDefault="00C94C1B" w:rsidP="00C94C1B">
      <w:pPr>
        <w:pStyle w:val="NoSpacing"/>
      </w:pPr>
    </w:p>
    <w:p w14:paraId="61CA524E" w14:textId="277ABE41" w:rsidR="00C94C1B" w:rsidRDefault="00C94C1B" w:rsidP="00C94C1B">
      <w:pPr>
        <w:pStyle w:val="NoSpacing"/>
      </w:pPr>
      <w:r>
        <w:t>Date</w:t>
      </w:r>
      <w:r w:rsidR="009304B6">
        <w:t xml:space="preserve"> </w:t>
      </w:r>
      <w:r>
        <w:t xml:space="preserve"> </w:t>
      </w:r>
      <w:r w:rsidR="00853F29">
        <w:t xml:space="preserve">   29</w:t>
      </w:r>
      <w:r w:rsidR="00853F29" w:rsidRPr="00853F29">
        <w:rPr>
          <w:vertAlign w:val="superscript"/>
        </w:rPr>
        <w:t>th</w:t>
      </w:r>
      <w:r w:rsidR="00853F29">
        <w:t xml:space="preserve"> April 2026</w:t>
      </w:r>
    </w:p>
    <w:p w14:paraId="34811EF0" w14:textId="77777777" w:rsidR="00E50B49" w:rsidRDefault="00E50B49"/>
    <w:sectPr w:rsidR="00E50B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3E32C4"/>
    <w:multiLevelType w:val="hybridMultilevel"/>
    <w:tmpl w:val="89FAA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D8369AE"/>
    <w:multiLevelType w:val="hybridMultilevel"/>
    <w:tmpl w:val="43347C24"/>
    <w:lvl w:ilvl="0" w:tplc="A1803C8C">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057242829">
    <w:abstractNumId w:val="0"/>
  </w:num>
  <w:num w:numId="2" w16cid:durableId="4449318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C1B"/>
    <w:rsid w:val="00425E86"/>
    <w:rsid w:val="004E7B25"/>
    <w:rsid w:val="005E11ED"/>
    <w:rsid w:val="006977E5"/>
    <w:rsid w:val="00853F29"/>
    <w:rsid w:val="008572FB"/>
    <w:rsid w:val="008E6A19"/>
    <w:rsid w:val="009304B6"/>
    <w:rsid w:val="00A11D47"/>
    <w:rsid w:val="00A45261"/>
    <w:rsid w:val="00A55687"/>
    <w:rsid w:val="00C00E30"/>
    <w:rsid w:val="00C8356F"/>
    <w:rsid w:val="00C94C1B"/>
    <w:rsid w:val="00E50B49"/>
    <w:rsid w:val="00E56AB3"/>
    <w:rsid w:val="00F93E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5DC401"/>
  <w15:chartTrackingRefBased/>
  <w15:docId w15:val="{5E641FEC-8D97-40B5-ACAF-3372F7254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4C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4C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4C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4C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4C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4C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4C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4C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4C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C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4C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4C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4C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4C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4C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4C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4C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4C1B"/>
    <w:rPr>
      <w:rFonts w:eastAsiaTheme="majorEastAsia" w:cstheme="majorBidi"/>
      <w:color w:val="272727" w:themeColor="text1" w:themeTint="D8"/>
    </w:rPr>
  </w:style>
  <w:style w:type="paragraph" w:styleId="Title">
    <w:name w:val="Title"/>
    <w:basedOn w:val="Normal"/>
    <w:next w:val="Normal"/>
    <w:link w:val="TitleChar"/>
    <w:uiPriority w:val="10"/>
    <w:qFormat/>
    <w:rsid w:val="00C94C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4C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4C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4C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4C1B"/>
    <w:pPr>
      <w:spacing w:before="160"/>
      <w:jc w:val="center"/>
    </w:pPr>
    <w:rPr>
      <w:i/>
      <w:iCs/>
      <w:color w:val="404040" w:themeColor="text1" w:themeTint="BF"/>
    </w:rPr>
  </w:style>
  <w:style w:type="character" w:customStyle="1" w:styleId="QuoteChar">
    <w:name w:val="Quote Char"/>
    <w:basedOn w:val="DefaultParagraphFont"/>
    <w:link w:val="Quote"/>
    <w:uiPriority w:val="29"/>
    <w:rsid w:val="00C94C1B"/>
    <w:rPr>
      <w:i/>
      <w:iCs/>
      <w:color w:val="404040" w:themeColor="text1" w:themeTint="BF"/>
    </w:rPr>
  </w:style>
  <w:style w:type="paragraph" w:styleId="ListParagraph">
    <w:name w:val="List Paragraph"/>
    <w:basedOn w:val="Normal"/>
    <w:uiPriority w:val="34"/>
    <w:qFormat/>
    <w:rsid w:val="00C94C1B"/>
    <w:pPr>
      <w:ind w:left="720"/>
      <w:contextualSpacing/>
    </w:pPr>
  </w:style>
  <w:style w:type="character" w:styleId="IntenseEmphasis">
    <w:name w:val="Intense Emphasis"/>
    <w:basedOn w:val="DefaultParagraphFont"/>
    <w:uiPriority w:val="21"/>
    <w:qFormat/>
    <w:rsid w:val="00C94C1B"/>
    <w:rPr>
      <w:i/>
      <w:iCs/>
      <w:color w:val="0F4761" w:themeColor="accent1" w:themeShade="BF"/>
    </w:rPr>
  </w:style>
  <w:style w:type="paragraph" w:styleId="IntenseQuote">
    <w:name w:val="Intense Quote"/>
    <w:basedOn w:val="Normal"/>
    <w:next w:val="Normal"/>
    <w:link w:val="IntenseQuoteChar"/>
    <w:uiPriority w:val="30"/>
    <w:qFormat/>
    <w:rsid w:val="00C94C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4C1B"/>
    <w:rPr>
      <w:i/>
      <w:iCs/>
      <w:color w:val="0F4761" w:themeColor="accent1" w:themeShade="BF"/>
    </w:rPr>
  </w:style>
  <w:style w:type="character" w:styleId="IntenseReference">
    <w:name w:val="Intense Reference"/>
    <w:basedOn w:val="DefaultParagraphFont"/>
    <w:uiPriority w:val="32"/>
    <w:qFormat/>
    <w:rsid w:val="00C94C1B"/>
    <w:rPr>
      <w:b/>
      <w:bCs/>
      <w:smallCaps/>
      <w:color w:val="0F4761" w:themeColor="accent1" w:themeShade="BF"/>
      <w:spacing w:val="5"/>
    </w:rPr>
  </w:style>
  <w:style w:type="paragraph" w:styleId="BodyText">
    <w:name w:val="Body Text"/>
    <w:basedOn w:val="Normal"/>
    <w:link w:val="BodyTextChar"/>
    <w:uiPriority w:val="1"/>
    <w:qFormat/>
    <w:rsid w:val="00C94C1B"/>
    <w:pPr>
      <w:widowControl w:val="0"/>
      <w:autoSpaceDE w:val="0"/>
      <w:autoSpaceDN w:val="0"/>
      <w:spacing w:after="0" w:line="240" w:lineRule="auto"/>
    </w:pPr>
    <w:rPr>
      <w:rFonts w:ascii="Arial" w:eastAsia="Arial" w:hAnsi="Arial" w:cs="Arial"/>
      <w:kern w:val="0"/>
      <w14:ligatures w14:val="none"/>
    </w:rPr>
  </w:style>
  <w:style w:type="character" w:customStyle="1" w:styleId="BodyTextChar">
    <w:name w:val="Body Text Char"/>
    <w:basedOn w:val="DefaultParagraphFont"/>
    <w:link w:val="BodyText"/>
    <w:uiPriority w:val="1"/>
    <w:rsid w:val="00C94C1B"/>
    <w:rPr>
      <w:rFonts w:ascii="Arial" w:eastAsia="Arial" w:hAnsi="Arial" w:cs="Arial"/>
      <w:kern w:val="0"/>
      <w14:ligatures w14:val="none"/>
    </w:rPr>
  </w:style>
  <w:style w:type="paragraph" w:styleId="NoSpacing">
    <w:name w:val="No Spacing"/>
    <w:uiPriority w:val="1"/>
    <w:qFormat/>
    <w:rsid w:val="00C94C1B"/>
    <w:pPr>
      <w:widowControl w:val="0"/>
      <w:autoSpaceDE w:val="0"/>
      <w:autoSpaceDN w:val="0"/>
      <w:spacing w:after="0" w:line="240" w:lineRule="auto"/>
    </w:pPr>
    <w:rPr>
      <w:rFonts w:ascii="Arial" w:eastAsia="Arial" w:hAnsi="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57805">
      <w:bodyDiv w:val="1"/>
      <w:marLeft w:val="0"/>
      <w:marRight w:val="0"/>
      <w:marTop w:val="0"/>
      <w:marBottom w:val="0"/>
      <w:divBdr>
        <w:top w:val="none" w:sz="0" w:space="0" w:color="auto"/>
        <w:left w:val="none" w:sz="0" w:space="0" w:color="auto"/>
        <w:bottom w:val="none" w:sz="0" w:space="0" w:color="auto"/>
        <w:right w:val="none" w:sz="0" w:space="0" w:color="auto"/>
      </w:divBdr>
    </w:div>
    <w:div w:id="294873224">
      <w:bodyDiv w:val="1"/>
      <w:marLeft w:val="0"/>
      <w:marRight w:val="0"/>
      <w:marTop w:val="0"/>
      <w:marBottom w:val="0"/>
      <w:divBdr>
        <w:top w:val="none" w:sz="0" w:space="0" w:color="auto"/>
        <w:left w:val="none" w:sz="0" w:space="0" w:color="auto"/>
        <w:bottom w:val="none" w:sz="0" w:space="0" w:color="auto"/>
        <w:right w:val="none" w:sz="0" w:space="0" w:color="auto"/>
      </w:divBdr>
    </w:div>
    <w:div w:id="421223338">
      <w:bodyDiv w:val="1"/>
      <w:marLeft w:val="0"/>
      <w:marRight w:val="0"/>
      <w:marTop w:val="0"/>
      <w:marBottom w:val="0"/>
      <w:divBdr>
        <w:top w:val="none" w:sz="0" w:space="0" w:color="auto"/>
        <w:left w:val="none" w:sz="0" w:space="0" w:color="auto"/>
        <w:bottom w:val="none" w:sz="0" w:space="0" w:color="auto"/>
        <w:right w:val="none" w:sz="0" w:space="0" w:color="auto"/>
      </w:divBdr>
    </w:div>
    <w:div w:id="1801410763">
      <w:bodyDiv w:val="1"/>
      <w:marLeft w:val="0"/>
      <w:marRight w:val="0"/>
      <w:marTop w:val="0"/>
      <w:marBottom w:val="0"/>
      <w:divBdr>
        <w:top w:val="none" w:sz="0" w:space="0" w:color="auto"/>
        <w:left w:val="none" w:sz="0" w:space="0" w:color="auto"/>
        <w:bottom w:val="none" w:sz="0" w:space="0" w:color="auto"/>
        <w:right w:val="none" w:sz="0" w:space="0" w:color="auto"/>
      </w:divBdr>
    </w:div>
    <w:div w:id="1951624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328</Words>
  <Characters>1874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Campbell</dc:creator>
  <cp:keywords/>
  <dc:description/>
  <cp:lastModifiedBy>newman66@btopenworld.com</cp:lastModifiedBy>
  <cp:revision>3</cp:revision>
  <cp:lastPrinted>2026-05-05T06:17:00Z</cp:lastPrinted>
  <dcterms:created xsi:type="dcterms:W3CDTF">2026-05-05T06:34:00Z</dcterms:created>
  <dcterms:modified xsi:type="dcterms:W3CDTF">2026-05-05T17:17:00Z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dae524de-3798-4f9b-94ca-87aad06464d9</vt:lpwstr>
  </property>
</Properties>
</file>